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191801" w14:textId="77777777" w:rsidR="00FC0291" w:rsidRPr="00FC0291" w:rsidRDefault="00FC0291" w:rsidP="00FC02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C029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1. The Talent Advantage: Turning People Strategy into Competitive Edge (45–60 min)</w:t>
      </w:r>
    </w:p>
    <w:p w14:paraId="7CBAADC9" w14:textId="77777777" w:rsidR="00FC0291" w:rsidRPr="00FC0291" w:rsidRDefault="00FC0291" w:rsidP="00FC02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C0291">
        <w:rPr>
          <w:rFonts w:ascii="Times New Roman" w:eastAsia="Times New Roman" w:hAnsi="Times New Roman" w:cs="Times New Roman"/>
          <w:kern w:val="0"/>
          <w14:ligatures w14:val="none"/>
        </w:rPr>
        <w:t>For leadership teams and HR.</w:t>
      </w:r>
      <w:r w:rsidRPr="00FC0291">
        <w:rPr>
          <w:rFonts w:ascii="Times New Roman" w:eastAsia="Times New Roman" w:hAnsi="Times New Roman" w:cs="Times New Roman"/>
          <w:kern w:val="0"/>
          <w14:ligatures w14:val="none"/>
        </w:rPr>
        <w:br/>
        <w:t>How to align performance, mobility, and culture to business growth. Practical frameworks for building internal pipelines and reducing burnout.</w:t>
      </w:r>
    </w:p>
    <w:p w14:paraId="20A9E68A" w14:textId="77777777" w:rsidR="00FC0291" w:rsidRPr="00FC0291" w:rsidRDefault="00FC0291" w:rsidP="00FC02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C029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2. Leadership in the Messy Middle (60–90 min)</w:t>
      </w:r>
    </w:p>
    <w:p w14:paraId="30FE12FA" w14:textId="77777777" w:rsidR="00FC0291" w:rsidRPr="00FC0291" w:rsidRDefault="00FC0291" w:rsidP="00FC02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C0291">
        <w:rPr>
          <w:rFonts w:ascii="Times New Roman" w:eastAsia="Times New Roman" w:hAnsi="Times New Roman" w:cs="Times New Roman"/>
          <w:kern w:val="0"/>
          <w14:ligatures w14:val="none"/>
        </w:rPr>
        <w:t>For scaling teams.</w:t>
      </w:r>
      <w:r w:rsidRPr="00FC0291">
        <w:rPr>
          <w:rFonts w:ascii="Times New Roman" w:eastAsia="Times New Roman" w:hAnsi="Times New Roman" w:cs="Times New Roman"/>
          <w:kern w:val="0"/>
          <w14:ligatures w14:val="none"/>
        </w:rPr>
        <w:br/>
        <w:t>Navigating growth without losing clarity, culture, or accountability. Includes live organizational diagnostic exercise.</w:t>
      </w:r>
    </w:p>
    <w:p w14:paraId="1E2AC84E" w14:textId="77777777" w:rsidR="00FC0291" w:rsidRPr="00FC0291" w:rsidRDefault="00FC0291" w:rsidP="00FC02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C029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3. Burnout, Boundaries &amp; Sustainable High Performance (45–60 min)</w:t>
      </w:r>
    </w:p>
    <w:p w14:paraId="6A5316C0" w14:textId="77777777" w:rsidR="00FC0291" w:rsidRPr="00FC0291" w:rsidRDefault="00FC0291" w:rsidP="00FC02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C0291">
        <w:rPr>
          <w:rFonts w:ascii="Times New Roman" w:eastAsia="Times New Roman" w:hAnsi="Times New Roman" w:cs="Times New Roman"/>
          <w:kern w:val="0"/>
          <w14:ligatures w14:val="none"/>
        </w:rPr>
        <w:t>For high-achieving teams.</w:t>
      </w:r>
      <w:r w:rsidRPr="00FC0291">
        <w:rPr>
          <w:rFonts w:ascii="Times New Roman" w:eastAsia="Times New Roman" w:hAnsi="Times New Roman" w:cs="Times New Roman"/>
          <w:kern w:val="0"/>
          <w14:ligatures w14:val="none"/>
        </w:rPr>
        <w:br/>
        <w:t>Understanding burnout patterns, decision fatigue, and how to build resilience systems inside organizations.</w:t>
      </w:r>
    </w:p>
    <w:p w14:paraId="109CA95B" w14:textId="77777777" w:rsidR="00FC0291" w:rsidRPr="00FC0291" w:rsidRDefault="00FC0291" w:rsidP="00FC02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C029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4. Manager Enablement Intensive: From Individual Contributor to Leader (60–90 min)</w:t>
      </w:r>
    </w:p>
    <w:p w14:paraId="6519C739" w14:textId="77777777" w:rsidR="00FC0291" w:rsidRPr="00FC0291" w:rsidRDefault="00FC0291" w:rsidP="00FC02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C0291">
        <w:rPr>
          <w:rFonts w:ascii="Times New Roman" w:eastAsia="Times New Roman" w:hAnsi="Times New Roman" w:cs="Times New Roman"/>
          <w:kern w:val="0"/>
          <w14:ligatures w14:val="none"/>
        </w:rPr>
        <w:t>For newly promoted managers.</w:t>
      </w:r>
      <w:r w:rsidRPr="00FC0291">
        <w:rPr>
          <w:rFonts w:ascii="Times New Roman" w:eastAsia="Times New Roman" w:hAnsi="Times New Roman" w:cs="Times New Roman"/>
          <w:kern w:val="0"/>
          <w14:ligatures w14:val="none"/>
        </w:rPr>
        <w:br/>
        <w:t>Feedback, decision-making under pressure, emotional regulation, and performance conversations.</w:t>
      </w:r>
    </w:p>
    <w:p w14:paraId="28FCB445" w14:textId="77777777" w:rsidR="00FC0291" w:rsidRPr="00FC0291" w:rsidRDefault="00FC0291" w:rsidP="00FC02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C029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5. Psychological Safety Without Losing Performance (45–60 min)</w:t>
      </w:r>
    </w:p>
    <w:p w14:paraId="019C7763" w14:textId="77777777" w:rsidR="00FC0291" w:rsidRPr="00FC0291" w:rsidRDefault="00FC0291" w:rsidP="00FC02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C0291">
        <w:rPr>
          <w:rFonts w:ascii="Times New Roman" w:eastAsia="Times New Roman" w:hAnsi="Times New Roman" w:cs="Times New Roman"/>
          <w:kern w:val="0"/>
          <w14:ligatures w14:val="none"/>
        </w:rPr>
        <w:t>Balancing accountability with trust. Real frameworks, not theory.</w:t>
      </w:r>
    </w:p>
    <w:p w14:paraId="6A9CCCE8" w14:textId="77777777" w:rsidR="00FC0291" w:rsidRPr="00FC0291" w:rsidRDefault="00FC0291" w:rsidP="00FC02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C029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6. Founder as Culture Architect (60 min)</w:t>
      </w:r>
    </w:p>
    <w:p w14:paraId="1C6DC61D" w14:textId="77777777" w:rsidR="00FC0291" w:rsidRPr="00FC0291" w:rsidRDefault="00FC0291" w:rsidP="00FC02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C0291">
        <w:rPr>
          <w:rFonts w:ascii="Times New Roman" w:eastAsia="Times New Roman" w:hAnsi="Times New Roman" w:cs="Times New Roman"/>
          <w:kern w:val="0"/>
          <w14:ligatures w14:val="none"/>
        </w:rPr>
        <w:t>For leadership retreats.</w:t>
      </w:r>
      <w:r w:rsidRPr="00FC0291">
        <w:rPr>
          <w:rFonts w:ascii="Times New Roman" w:eastAsia="Times New Roman" w:hAnsi="Times New Roman" w:cs="Times New Roman"/>
          <w:kern w:val="0"/>
          <w14:ligatures w14:val="none"/>
        </w:rPr>
        <w:br/>
        <w:t>How founders unintentionally design culture — and how to design it intentionally.</w:t>
      </w:r>
    </w:p>
    <w:p w14:paraId="3A55FFB5" w14:textId="1AF2985E" w:rsidR="00FC0291" w:rsidRPr="00FC0291" w:rsidRDefault="00FC0291" w:rsidP="00FC0291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F57A865" w14:textId="77777777" w:rsidR="00F40B72" w:rsidRDefault="00F40B72"/>
    <w:sectPr w:rsidR="00F40B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291"/>
    <w:rsid w:val="001A46E6"/>
    <w:rsid w:val="002933F9"/>
    <w:rsid w:val="00351C8C"/>
    <w:rsid w:val="009E1F5E"/>
    <w:rsid w:val="00B9591D"/>
    <w:rsid w:val="00F40B72"/>
    <w:rsid w:val="00FC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D4BCFE"/>
  <w15:chartTrackingRefBased/>
  <w15:docId w15:val="{A3DE3077-49F9-5443-BF4B-0934D8259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02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02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02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02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02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02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02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02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02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02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02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C02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02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02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02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02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02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02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02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02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02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02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02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02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02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02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02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02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029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FC0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Lizabeth Murphy</dc:creator>
  <cp:keywords/>
  <dc:description/>
  <cp:lastModifiedBy>Lizabeth Murphy</cp:lastModifiedBy>
  <cp:revision>1</cp:revision>
  <dcterms:created xsi:type="dcterms:W3CDTF">2026-02-27T18:13:00Z</dcterms:created>
  <dcterms:modified xsi:type="dcterms:W3CDTF">2026-02-27T18:14:00Z</dcterms:modified>
</cp:coreProperties>
</file>